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3C" w:rsidRPr="009C743C" w:rsidRDefault="009C743C" w:rsidP="009C743C">
      <w:pPr>
        <w:rPr>
          <w:b/>
        </w:rPr>
      </w:pPr>
      <w:r w:rsidRPr="009C743C">
        <w:rPr>
          <w:b/>
        </w:rPr>
        <w:t>Supplemental Elements</w:t>
      </w:r>
    </w:p>
    <w:p w:rsidR="009C743C" w:rsidRDefault="009C743C" w:rsidP="009C743C"/>
    <w:p w:rsidR="009C743C" w:rsidRDefault="009C743C" w:rsidP="009C743C">
      <w:r>
        <w:t xml:space="preserve">Letters of support:  These are not required but may be helpful in terms of substantiating public support for the project, evidence of partnerships, etc.  To ensure such letters are considered by the merit panel, </w:t>
      </w:r>
      <w:r>
        <w:rPr>
          <w:i/>
        </w:rPr>
        <w:t>submit them</w:t>
      </w:r>
      <w:r w:rsidRPr="00DA425F">
        <w:rPr>
          <w:i/>
        </w:rPr>
        <w:t xml:space="preserve"> with the application</w:t>
      </w:r>
      <w:r>
        <w:t xml:space="preserve">.  Letters sent separately to the NPS are discouraged because they are unlikely to be received in time.  Letters arriving after the pre-application deadline will not be provided to the panel. </w:t>
      </w:r>
    </w:p>
    <w:p w:rsidR="009C743C" w:rsidRDefault="009C743C" w:rsidP="009C743C"/>
    <w:p w:rsidR="009C743C" w:rsidRDefault="009C743C" w:rsidP="009C743C">
      <w:r>
        <w:t>The follow</w:t>
      </w:r>
      <w:bookmarkStart w:id="0" w:name="_GoBack"/>
      <w:bookmarkEnd w:id="0"/>
      <w:r>
        <w:t xml:space="preserve">ing Supplemental Elements are </w:t>
      </w:r>
      <w:r w:rsidRPr="00E958B6">
        <w:rPr>
          <w:u w:val="single"/>
        </w:rPr>
        <w:t>not</w:t>
      </w:r>
      <w:r>
        <w:t xml:space="preserve"> required with the pre-application, but if the proposal is selected for funding, they will be required for review with the final application before grant funds could be awarded.  The noted forms are available on the LWCF program </w:t>
      </w:r>
      <w:hyperlink r:id="rId5" w:history="1">
        <w:r w:rsidRPr="009B02E7">
          <w:rPr>
            <w:rStyle w:val="Hyperlink"/>
          </w:rPr>
          <w:t>website</w:t>
        </w:r>
      </w:hyperlink>
      <w:r>
        <w:t xml:space="preserve">. </w:t>
      </w:r>
    </w:p>
    <w:p w:rsidR="009C743C" w:rsidRDefault="009C743C" w:rsidP="009C743C"/>
    <w:p w:rsidR="009C743C" w:rsidRDefault="009C743C" w:rsidP="009C743C">
      <w:r>
        <w:t>•</w:t>
      </w:r>
      <w:r>
        <w:tab/>
        <w:t>Assurances for Construction Programs (SF-424D)</w:t>
      </w:r>
    </w:p>
    <w:p w:rsidR="009C743C" w:rsidRDefault="009C743C" w:rsidP="009C743C">
      <w:r>
        <w:t>•</w:t>
      </w:r>
      <w:r>
        <w:tab/>
        <w:t>Proposal Description and Environmental Screening Form (PD/ESF)</w:t>
      </w:r>
    </w:p>
    <w:p w:rsidR="009C743C" w:rsidRDefault="009C743C" w:rsidP="009C743C">
      <w:r>
        <w:t>•</w:t>
      </w:r>
      <w:r>
        <w:tab/>
        <w:t>Description and Notification Form (DNF)</w:t>
      </w:r>
    </w:p>
    <w:p w:rsidR="009C743C" w:rsidRDefault="009C743C" w:rsidP="009C743C">
      <w:r>
        <w:t>•</w:t>
      </w:r>
      <w:r>
        <w:tab/>
        <w:t>LWCF Project Agreement</w:t>
      </w:r>
    </w:p>
    <w:p w:rsidR="009C743C" w:rsidRDefault="009C743C" w:rsidP="009C743C">
      <w:r>
        <w:t>•</w:t>
      </w:r>
      <w:r>
        <w:tab/>
        <w:t>Pre-award Onsite Inspection Report</w:t>
      </w:r>
    </w:p>
    <w:p w:rsidR="009C743C" w:rsidRDefault="009C743C" w:rsidP="009C743C">
      <w:r>
        <w:t>•</w:t>
      </w:r>
      <w:r>
        <w:tab/>
        <w:t>Approved indirect cost rate agreement (if applicable)</w:t>
      </w:r>
    </w:p>
    <w:p w:rsidR="009C743C" w:rsidRDefault="009C743C" w:rsidP="009C743C">
      <w:r>
        <w:t>•</w:t>
      </w:r>
      <w:r>
        <w:tab/>
        <w:t>Copy of an approved waiver of retroactivity (if applicable)</w:t>
      </w:r>
    </w:p>
    <w:p w:rsidR="009C743C" w:rsidRDefault="009C743C" w:rsidP="009C743C"/>
    <w:p w:rsidR="009C743C" w:rsidRDefault="009C743C" w:rsidP="009C743C">
      <w:pPr>
        <w:numPr>
          <w:ilvl w:val="0"/>
          <w:numId w:val="2"/>
        </w:numPr>
      </w:pPr>
      <w:r>
        <w:t>Dun and Bradstreet Universal Numbering System (DUNS) Number and System for Award Management (SAM)</w:t>
      </w:r>
    </w:p>
    <w:p w:rsidR="00FF7B0C" w:rsidRDefault="00FF7B0C" w:rsidP="00FF7B0C"/>
    <w:sectPr w:rsidR="00FF7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FA9"/>
    <w:multiLevelType w:val="hybridMultilevel"/>
    <w:tmpl w:val="C59CAB2C"/>
    <w:lvl w:ilvl="0" w:tplc="D794C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15374"/>
    <w:multiLevelType w:val="hybridMultilevel"/>
    <w:tmpl w:val="579C5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0C"/>
    <w:rsid w:val="000F4045"/>
    <w:rsid w:val="009C743C"/>
    <w:rsid w:val="00E958B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A1292-AD5A-4187-B462-7EE6904F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7B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s.gov/ncrc/programs/lwcf/pu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3</cp:revision>
  <dcterms:created xsi:type="dcterms:W3CDTF">2018-05-11T16:39:00Z</dcterms:created>
  <dcterms:modified xsi:type="dcterms:W3CDTF">2018-05-14T15:27:00Z</dcterms:modified>
</cp:coreProperties>
</file>